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9C9D" w14:textId="77777777" w:rsidR="000C70E2" w:rsidRPr="000C70E2" w:rsidRDefault="000C70E2" w:rsidP="000C70E2">
      <w:pPr>
        <w:spacing w:line="276" w:lineRule="auto"/>
        <w:jc w:val="center"/>
        <w:rPr>
          <w:rFonts w:ascii="Arial" w:eastAsia="Aptos" w:hAnsi="Arial" w:cs="Arial"/>
          <w:b/>
          <w:bCs/>
        </w:rPr>
      </w:pPr>
      <w:r w:rsidRPr="000C70E2">
        <w:rPr>
          <w:rFonts w:ascii="Arial" w:eastAsia="Aptos" w:hAnsi="Arial" w:cs="Arial"/>
          <w:b/>
          <w:bCs/>
        </w:rPr>
        <w:t>SPECIAL MEETING OF THE VILLAGE BOARD</w:t>
      </w:r>
    </w:p>
    <w:p w14:paraId="084AF43A" w14:textId="77777777" w:rsidR="000C70E2" w:rsidRPr="000C70E2" w:rsidRDefault="000C70E2" w:rsidP="000C70E2">
      <w:pPr>
        <w:spacing w:line="276" w:lineRule="auto"/>
        <w:jc w:val="center"/>
        <w:rPr>
          <w:rFonts w:ascii="Arial" w:eastAsia="Aptos" w:hAnsi="Arial" w:cs="Arial"/>
        </w:rPr>
      </w:pPr>
      <w:r w:rsidRPr="000C70E2">
        <w:rPr>
          <w:rFonts w:ascii="Arial" w:eastAsia="Aptos" w:hAnsi="Arial" w:cs="Arial"/>
          <w:b/>
          <w:bCs/>
        </w:rPr>
        <w:t>WONEWOC, WISCONSIN</w:t>
      </w:r>
    </w:p>
    <w:p w14:paraId="3E880998" w14:textId="77777777" w:rsidR="000C70E2" w:rsidRPr="000C70E2" w:rsidRDefault="000C70E2" w:rsidP="000C70E2">
      <w:pPr>
        <w:spacing w:line="276" w:lineRule="auto"/>
        <w:rPr>
          <w:rFonts w:ascii="Arial" w:eastAsia="Aptos" w:hAnsi="Arial" w:cs="Arial"/>
        </w:rPr>
      </w:pPr>
      <w:r w:rsidRPr="000C70E2">
        <w:rPr>
          <w:rFonts w:ascii="Arial" w:eastAsia="Aptos" w:hAnsi="Arial" w:cs="Arial"/>
        </w:rPr>
        <w:t>February 18, 2026</w:t>
      </w:r>
    </w:p>
    <w:p w14:paraId="03E4F2BA" w14:textId="77777777" w:rsidR="000C70E2" w:rsidRPr="000C70E2" w:rsidRDefault="000C70E2" w:rsidP="000C70E2">
      <w:pPr>
        <w:spacing w:line="276" w:lineRule="auto"/>
        <w:rPr>
          <w:rFonts w:ascii="Arial" w:eastAsia="Aptos" w:hAnsi="Arial" w:cs="Arial"/>
        </w:rPr>
      </w:pPr>
      <w:r w:rsidRPr="000C70E2">
        <w:rPr>
          <w:rFonts w:ascii="Arial" w:eastAsia="Aptos" w:hAnsi="Arial" w:cs="Arial"/>
        </w:rPr>
        <w:t xml:space="preserve">Meeting time:     5:00 PM   </w:t>
      </w:r>
    </w:p>
    <w:p w14:paraId="01406945" w14:textId="77777777" w:rsidR="000C70E2" w:rsidRPr="000C70E2" w:rsidRDefault="000C70E2" w:rsidP="000C70E2">
      <w:pPr>
        <w:spacing w:line="276" w:lineRule="auto"/>
        <w:rPr>
          <w:rFonts w:ascii="Arial" w:eastAsia="Aptos" w:hAnsi="Arial" w:cs="Arial"/>
        </w:rPr>
      </w:pPr>
      <w:r w:rsidRPr="000C70E2">
        <w:rPr>
          <w:rFonts w:ascii="Arial" w:eastAsia="Aptos" w:hAnsi="Arial" w:cs="Arial"/>
        </w:rPr>
        <w:t xml:space="preserve">TO </w:t>
      </w:r>
      <w:proofErr w:type="gramStart"/>
      <w:r w:rsidRPr="000C70E2">
        <w:rPr>
          <w:rFonts w:ascii="Arial" w:eastAsia="Aptos" w:hAnsi="Arial" w:cs="Arial"/>
        </w:rPr>
        <w:t xml:space="preserve">THE  </w:t>
      </w:r>
      <w:proofErr w:type="spellStart"/>
      <w:r w:rsidRPr="000C70E2">
        <w:rPr>
          <w:rFonts w:ascii="Arial" w:eastAsia="Aptos" w:hAnsi="Arial" w:cs="Arial"/>
        </w:rPr>
        <w:t>THE</w:t>
      </w:r>
      <w:proofErr w:type="spellEnd"/>
      <w:proofErr w:type="gramEnd"/>
      <w:r w:rsidRPr="000C70E2">
        <w:rPr>
          <w:rFonts w:ascii="Arial" w:eastAsia="Aptos" w:hAnsi="Arial" w:cs="Arial"/>
        </w:rPr>
        <w:t xml:space="preserve"> VILLAGE OF WONEWOC, WISCONSIN: </w:t>
      </w:r>
    </w:p>
    <w:p w14:paraId="1F13292D" w14:textId="77777777" w:rsidR="000C70E2" w:rsidRPr="000C70E2" w:rsidRDefault="000C70E2" w:rsidP="000C70E2">
      <w:pPr>
        <w:spacing w:line="276" w:lineRule="auto"/>
        <w:rPr>
          <w:rFonts w:ascii="Arial" w:eastAsia="Aptos" w:hAnsi="Arial" w:cs="Arial"/>
        </w:rPr>
      </w:pPr>
    </w:p>
    <w:p w14:paraId="3D1F642A" w14:textId="77777777" w:rsidR="000C70E2" w:rsidRPr="000C70E2" w:rsidRDefault="000C70E2" w:rsidP="000C70E2">
      <w:pPr>
        <w:spacing w:line="276" w:lineRule="auto"/>
        <w:jc w:val="center"/>
        <w:rPr>
          <w:rFonts w:ascii="Arial" w:eastAsia="Aptos" w:hAnsi="Arial" w:cs="Arial"/>
          <w:b/>
          <w:bCs/>
        </w:rPr>
      </w:pPr>
      <w:r w:rsidRPr="000C70E2">
        <w:rPr>
          <w:rFonts w:ascii="Arial" w:eastAsia="Aptos" w:hAnsi="Arial" w:cs="Arial"/>
          <w:b/>
          <w:bCs/>
        </w:rPr>
        <w:t xml:space="preserve">AGENDA MINUTES </w:t>
      </w:r>
    </w:p>
    <w:p w14:paraId="785262CD" w14:textId="77777777" w:rsidR="000C70E2" w:rsidRPr="000C70E2" w:rsidRDefault="000C70E2" w:rsidP="000C70E2">
      <w:pPr>
        <w:numPr>
          <w:ilvl w:val="0"/>
          <w:numId w:val="1"/>
        </w:numPr>
        <w:spacing w:before="120" w:after="120" w:line="240" w:lineRule="auto"/>
        <w:contextualSpacing/>
        <w:rPr>
          <w:rFonts w:ascii="Arial" w:eastAsia="Aptos" w:hAnsi="Arial" w:cs="Arial"/>
        </w:rPr>
      </w:pPr>
      <w:bookmarkStart w:id="0" w:name="_Hlk214623589"/>
      <w:r w:rsidRPr="000C70E2">
        <w:rPr>
          <w:rFonts w:ascii="Arial" w:eastAsia="Aptos" w:hAnsi="Arial" w:cs="Arial"/>
        </w:rPr>
        <w:t>Call to Order</w:t>
      </w:r>
    </w:p>
    <w:p w14:paraId="0BA55C32"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rPr>
        <w:t>Meeting was called to order by Village President Ed Decot at 5:00pm</w:t>
      </w:r>
    </w:p>
    <w:p w14:paraId="61CE983E"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rPr>
        <w:t>Roll Call: Matt Schmidt-Y, Kathy Kucher-Y, Tonia Schumann- Arrived at 5:12pm, Lori Stokes-Y, Mike Roraff-Y, Josh Roehling-Y, Ed Decot-Y</w:t>
      </w:r>
    </w:p>
    <w:p w14:paraId="4DB37790"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rPr>
        <w:t>Convene Public Hearing for review of proposed Sewer Ordinance and Solicit Comments and/or Testimony and/or Exhibits</w:t>
      </w:r>
    </w:p>
    <w:p w14:paraId="78FE9E82"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rPr>
        <w:t>Motion to close Public Hearing</w:t>
      </w:r>
    </w:p>
    <w:p w14:paraId="5B13E134"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rPr>
        <w:t>Motion by Schumann, 2</w:t>
      </w:r>
      <w:r w:rsidRPr="000C70E2">
        <w:rPr>
          <w:rFonts w:ascii="Arial" w:eastAsia="Aptos" w:hAnsi="Arial" w:cs="Arial"/>
          <w:vertAlign w:val="superscript"/>
        </w:rPr>
        <w:t>nd</w:t>
      </w:r>
      <w:r w:rsidRPr="000C70E2">
        <w:rPr>
          <w:rFonts w:ascii="Arial" w:eastAsia="Aptos" w:hAnsi="Arial" w:cs="Arial"/>
        </w:rPr>
        <w:t xml:space="preserve"> by Kucher to close Public Hearing at 6:10pm-Passed</w:t>
      </w:r>
    </w:p>
    <w:p w14:paraId="24B36B06"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rPr>
        <w:t>Consider any motions concerning the proposed sewer ordinance</w:t>
      </w:r>
    </w:p>
    <w:p w14:paraId="121D8492"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rPr>
        <w:t>Motion by Roraff, 2</w:t>
      </w:r>
      <w:r w:rsidRPr="000C70E2">
        <w:rPr>
          <w:rFonts w:ascii="Arial" w:eastAsia="Aptos" w:hAnsi="Arial" w:cs="Arial"/>
          <w:vertAlign w:val="superscript"/>
        </w:rPr>
        <w:t>nd</w:t>
      </w:r>
      <w:r w:rsidRPr="000C70E2">
        <w:rPr>
          <w:rFonts w:ascii="Arial" w:eastAsia="Aptos" w:hAnsi="Arial" w:cs="Arial"/>
        </w:rPr>
        <w:t xml:space="preserve"> by Stokes to Strike 5.05.12 E (1) from the proposed ordinance- Passed </w:t>
      </w:r>
    </w:p>
    <w:p w14:paraId="1173A225"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rPr>
        <w:t>Motion by Schumann, 2</w:t>
      </w:r>
      <w:r w:rsidRPr="000C70E2">
        <w:rPr>
          <w:rFonts w:ascii="Arial" w:eastAsia="Aptos" w:hAnsi="Arial" w:cs="Arial"/>
          <w:vertAlign w:val="superscript"/>
        </w:rPr>
        <w:t>nd</w:t>
      </w:r>
      <w:r w:rsidRPr="000C70E2">
        <w:rPr>
          <w:rFonts w:ascii="Arial" w:eastAsia="Aptos" w:hAnsi="Arial" w:cs="Arial"/>
        </w:rPr>
        <w:t xml:space="preserve"> by Schmidt to go in to Closed Session at 6:11pm- Passed </w:t>
      </w:r>
    </w:p>
    <w:p w14:paraId="1C201566"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b/>
          <w:bCs/>
          <w:color w:val="000000"/>
        </w:rPr>
        <w:t>Motion</w:t>
      </w:r>
      <w:r w:rsidRPr="000C70E2">
        <w:rPr>
          <w:rFonts w:ascii="Arial" w:eastAsia="Aptos" w:hAnsi="Arial" w:cs="Arial"/>
          <w:color w:val="000000"/>
        </w:rPr>
        <w:t xml:space="preserve"> to go into closed session to preliminarily review complaints of conduct of village employee and trustee under 19.85 (1)(f)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This shall not be an evidentiary session. No village employees will be in attendance.</w:t>
      </w:r>
    </w:p>
    <w:p w14:paraId="15E1A720" w14:textId="77777777" w:rsidR="000C70E2" w:rsidRPr="000C70E2" w:rsidRDefault="000C70E2" w:rsidP="000C70E2">
      <w:pPr>
        <w:numPr>
          <w:ilvl w:val="0"/>
          <w:numId w:val="1"/>
        </w:numPr>
        <w:spacing w:before="120" w:after="120" w:line="240" w:lineRule="auto"/>
        <w:rPr>
          <w:rFonts w:ascii="Arial" w:eastAsia="Aptos" w:hAnsi="Arial" w:cs="Arial"/>
          <w:b/>
          <w:bCs/>
          <w:color w:val="000000"/>
          <w:kern w:val="0"/>
          <w14:ligatures w14:val="none"/>
        </w:rPr>
      </w:pPr>
      <w:r w:rsidRPr="000C70E2">
        <w:rPr>
          <w:rFonts w:ascii="Helvetica" w:eastAsia="Times New Roman" w:hAnsi="Helvetica" w:cs="Times New Roman"/>
          <w:kern w:val="0"/>
          <w14:ligatures w14:val="none"/>
        </w:rPr>
        <w:t>F</w:t>
      </w:r>
      <w:r w:rsidRPr="000C70E2">
        <w:rPr>
          <w:rFonts w:ascii="Arial" w:eastAsia="Aptos" w:hAnsi="Arial" w:cs="Arial"/>
          <w:b/>
          <w:bCs/>
          <w:color w:val="000000"/>
          <w:kern w:val="0"/>
          <w14:ligatures w14:val="none"/>
        </w:rPr>
        <w:t xml:space="preserve">urther </w:t>
      </w:r>
      <w:r w:rsidRPr="000C70E2">
        <w:rPr>
          <w:rFonts w:ascii="Arial" w:eastAsia="Aptos" w:hAnsi="Arial" w:cs="Arial"/>
          <w:color w:val="000000"/>
          <w:kern w:val="0"/>
          <w14:ligatures w14:val="none"/>
        </w:rPr>
        <w:t xml:space="preserve">to adjourn into closed session under Sec. 19.85(1)(e) for: Deliberating or negotiating the purchasing of public properties, the investing of public funds, or conducting other specified public business, whenever competitive or bargaining reasons require a closed session </w:t>
      </w:r>
      <w:proofErr w:type="gramStart"/>
      <w:r w:rsidRPr="000C70E2">
        <w:rPr>
          <w:rFonts w:ascii="Arial" w:eastAsia="Aptos" w:hAnsi="Arial" w:cs="Arial"/>
          <w:color w:val="000000"/>
          <w:kern w:val="0"/>
          <w14:ligatures w14:val="none"/>
        </w:rPr>
        <w:t>in order to</w:t>
      </w:r>
      <w:proofErr w:type="gramEnd"/>
      <w:r w:rsidRPr="000C70E2">
        <w:rPr>
          <w:rFonts w:ascii="Arial" w:eastAsia="Aptos" w:hAnsi="Arial" w:cs="Arial"/>
          <w:color w:val="000000"/>
          <w:kern w:val="0"/>
          <w14:ligatures w14:val="none"/>
        </w:rPr>
        <w:t xml:space="preserve"> discuss the wholesale power contract with Wisconsin Power and Light. </w:t>
      </w:r>
    </w:p>
    <w:p w14:paraId="0CD52B87"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b/>
          <w:bCs/>
          <w:color w:val="000000"/>
        </w:rPr>
        <w:t xml:space="preserve">Further </w:t>
      </w:r>
      <w:r w:rsidRPr="000C70E2">
        <w:rPr>
          <w:rFonts w:ascii="Arial" w:eastAsia="Aptos" w:hAnsi="Arial" w:cs="Arial"/>
          <w:color w:val="000000"/>
        </w:rPr>
        <w:t xml:space="preserve">to consult with the Village Attorney under 19.85 (1) (g) Conferring with legal counsel for the governmental body who is rendering oral or written advice concerning strategy to be adopted by the body with respect to litigation in which it is or is likely to become involved.  All with respect to actions taken by </w:t>
      </w:r>
      <w:proofErr w:type="gramStart"/>
      <w:r w:rsidRPr="000C70E2">
        <w:rPr>
          <w:rFonts w:ascii="Arial" w:eastAsia="Aptos" w:hAnsi="Arial" w:cs="Arial"/>
          <w:color w:val="000000"/>
        </w:rPr>
        <w:t>the Wonewoc</w:t>
      </w:r>
      <w:proofErr w:type="gramEnd"/>
      <w:r w:rsidRPr="000C70E2">
        <w:rPr>
          <w:rFonts w:ascii="Arial" w:eastAsia="Aptos" w:hAnsi="Arial" w:cs="Arial"/>
          <w:color w:val="000000"/>
        </w:rPr>
        <w:t xml:space="preserve"> Electrical Utility</w:t>
      </w:r>
      <w:bookmarkEnd w:id="0"/>
    </w:p>
    <w:p w14:paraId="68F396A8"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color w:val="000000"/>
        </w:rPr>
        <w:t>Close out of the Closed session</w:t>
      </w:r>
    </w:p>
    <w:p w14:paraId="63E7A935" w14:textId="77777777" w:rsidR="000C70E2" w:rsidRPr="000C70E2" w:rsidRDefault="000C70E2" w:rsidP="000C70E2">
      <w:pPr>
        <w:spacing w:before="120" w:after="120" w:line="240" w:lineRule="auto"/>
        <w:ind w:left="1080"/>
        <w:contextualSpacing/>
        <w:rPr>
          <w:rFonts w:ascii="Arial" w:eastAsia="Aptos" w:hAnsi="Arial" w:cs="Arial"/>
        </w:rPr>
      </w:pPr>
      <w:r w:rsidRPr="000C70E2">
        <w:rPr>
          <w:rFonts w:ascii="Arial" w:eastAsia="Aptos" w:hAnsi="Arial" w:cs="Arial"/>
          <w:color w:val="000000"/>
        </w:rPr>
        <w:lastRenderedPageBreak/>
        <w:t>Motion by Schmidt, 2</w:t>
      </w:r>
      <w:r w:rsidRPr="000C70E2">
        <w:rPr>
          <w:rFonts w:ascii="Arial" w:eastAsia="Aptos" w:hAnsi="Arial" w:cs="Arial"/>
          <w:color w:val="000000"/>
          <w:vertAlign w:val="superscript"/>
        </w:rPr>
        <w:t>nd</w:t>
      </w:r>
      <w:r w:rsidRPr="000C70E2">
        <w:rPr>
          <w:rFonts w:ascii="Arial" w:eastAsia="Aptos" w:hAnsi="Arial" w:cs="Arial"/>
          <w:color w:val="000000"/>
        </w:rPr>
        <w:t xml:space="preserve"> by Roehling to Reconvene into Open Session at 8:17pm- Passed </w:t>
      </w:r>
    </w:p>
    <w:p w14:paraId="495351F6" w14:textId="77777777" w:rsidR="000C70E2" w:rsidRPr="000C70E2" w:rsidRDefault="000C70E2" w:rsidP="000C70E2">
      <w:pPr>
        <w:numPr>
          <w:ilvl w:val="0"/>
          <w:numId w:val="1"/>
        </w:numPr>
        <w:spacing w:before="120" w:after="120" w:line="240" w:lineRule="auto"/>
        <w:contextualSpacing/>
        <w:rPr>
          <w:rFonts w:ascii="Arial" w:eastAsia="Aptos" w:hAnsi="Arial" w:cs="Arial"/>
        </w:rPr>
      </w:pPr>
      <w:r w:rsidRPr="000C70E2">
        <w:rPr>
          <w:rFonts w:ascii="Arial" w:eastAsia="Aptos" w:hAnsi="Arial" w:cs="Arial"/>
          <w:color w:val="000000"/>
        </w:rPr>
        <w:t>Consider any motions concerning the three closed session items</w:t>
      </w:r>
    </w:p>
    <w:p w14:paraId="1C7C1FF0" w14:textId="77777777" w:rsidR="000C70E2" w:rsidRPr="000C70E2" w:rsidRDefault="000C70E2" w:rsidP="000C70E2">
      <w:pPr>
        <w:spacing w:before="120" w:after="120" w:line="240" w:lineRule="auto"/>
        <w:ind w:left="1080"/>
        <w:contextualSpacing/>
        <w:rPr>
          <w:rFonts w:ascii="Arial" w:eastAsia="Aptos" w:hAnsi="Arial" w:cs="Arial"/>
        </w:rPr>
      </w:pPr>
    </w:p>
    <w:p w14:paraId="60E1FE4C" w14:textId="77777777" w:rsidR="000C70E2" w:rsidRPr="000C70E2" w:rsidRDefault="000C70E2" w:rsidP="000C70E2">
      <w:pPr>
        <w:spacing w:before="120" w:after="120" w:line="240" w:lineRule="auto"/>
        <w:ind w:left="720"/>
        <w:rPr>
          <w:rFonts w:ascii="Arial" w:eastAsia="Aptos" w:hAnsi="Arial" w:cs="Arial"/>
        </w:rPr>
      </w:pPr>
      <w:r w:rsidRPr="000C70E2">
        <w:rPr>
          <w:rFonts w:ascii="Arial" w:eastAsia="Aptos" w:hAnsi="Arial" w:cs="Arial"/>
        </w:rPr>
        <w:t>Motion by Schmidt, 2</w:t>
      </w:r>
      <w:r w:rsidRPr="000C70E2">
        <w:rPr>
          <w:rFonts w:ascii="Arial" w:eastAsia="Aptos" w:hAnsi="Arial" w:cs="Arial"/>
          <w:vertAlign w:val="superscript"/>
        </w:rPr>
        <w:t>nd</w:t>
      </w:r>
      <w:r w:rsidRPr="000C70E2">
        <w:rPr>
          <w:rFonts w:ascii="Arial" w:eastAsia="Aptos" w:hAnsi="Arial" w:cs="Arial"/>
        </w:rPr>
        <w:t xml:space="preserve"> by Roraff to adjourn at 8:18pm</w:t>
      </w:r>
    </w:p>
    <w:p w14:paraId="58E587B8" w14:textId="77777777" w:rsidR="000C70E2" w:rsidRPr="000C70E2" w:rsidRDefault="000C70E2" w:rsidP="000C70E2">
      <w:pPr>
        <w:spacing w:before="120" w:after="120" w:line="240" w:lineRule="auto"/>
        <w:ind w:left="720"/>
        <w:rPr>
          <w:rFonts w:ascii="Arial" w:eastAsia="Aptos" w:hAnsi="Arial" w:cs="Arial"/>
        </w:rPr>
      </w:pPr>
    </w:p>
    <w:p w14:paraId="78947D13" w14:textId="77777777" w:rsidR="000C70E2" w:rsidRPr="000C70E2" w:rsidRDefault="000C70E2" w:rsidP="000C70E2">
      <w:pPr>
        <w:spacing w:line="276" w:lineRule="auto"/>
        <w:rPr>
          <w:rFonts w:ascii="Arial" w:eastAsia="Aptos" w:hAnsi="Arial" w:cs="Arial"/>
        </w:rPr>
      </w:pPr>
    </w:p>
    <w:p w14:paraId="738F3CEF" w14:textId="77777777" w:rsidR="000C70E2" w:rsidRPr="000C70E2" w:rsidRDefault="000C70E2" w:rsidP="000C70E2">
      <w:pPr>
        <w:spacing w:line="276" w:lineRule="auto"/>
        <w:rPr>
          <w:rFonts w:ascii="Arial" w:eastAsia="Aptos" w:hAnsi="Arial" w:cs="Arial"/>
        </w:rPr>
      </w:pPr>
    </w:p>
    <w:p w14:paraId="5921808D" w14:textId="77777777" w:rsidR="000C70E2" w:rsidRPr="000C70E2" w:rsidRDefault="000C70E2" w:rsidP="000C70E2">
      <w:pPr>
        <w:spacing w:line="276" w:lineRule="auto"/>
        <w:rPr>
          <w:rFonts w:ascii="Arial" w:eastAsia="Aptos" w:hAnsi="Arial" w:cs="Arial"/>
        </w:rPr>
      </w:pP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t xml:space="preserve">/s/ Mindy Haase </w:t>
      </w:r>
    </w:p>
    <w:p w14:paraId="754D986E" w14:textId="77777777" w:rsidR="000C70E2" w:rsidRPr="000C70E2" w:rsidRDefault="000C70E2" w:rsidP="000C70E2">
      <w:pPr>
        <w:spacing w:line="276" w:lineRule="auto"/>
        <w:rPr>
          <w:rFonts w:ascii="Arial" w:eastAsia="Aptos" w:hAnsi="Arial" w:cs="Arial"/>
        </w:rPr>
      </w:pP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r>
      <w:r w:rsidRPr="000C70E2">
        <w:rPr>
          <w:rFonts w:ascii="Arial" w:eastAsia="Aptos" w:hAnsi="Arial" w:cs="Arial"/>
        </w:rPr>
        <w:tab/>
        <w:t>Mindy Haase Village Administrator</w:t>
      </w:r>
    </w:p>
    <w:p w14:paraId="6AFA2406" w14:textId="77777777" w:rsidR="00AC0F35" w:rsidRDefault="00AC0F35"/>
    <w:sectPr w:rsidR="00AC0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16C3"/>
    <w:multiLevelType w:val="hybridMultilevel"/>
    <w:tmpl w:val="38B601A6"/>
    <w:lvl w:ilvl="0" w:tplc="5EB242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2941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E2"/>
    <w:rsid w:val="00041052"/>
    <w:rsid w:val="000C70E2"/>
    <w:rsid w:val="007E5793"/>
    <w:rsid w:val="00AC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D885"/>
  <w15:chartTrackingRefBased/>
  <w15:docId w15:val="{7AB98A0C-3128-45BD-AB02-1FD8E79E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E2"/>
    <w:rPr>
      <w:rFonts w:eastAsiaTheme="majorEastAsia" w:cstheme="majorBidi"/>
      <w:color w:val="272727" w:themeColor="text1" w:themeTint="D8"/>
    </w:rPr>
  </w:style>
  <w:style w:type="paragraph" w:styleId="Title">
    <w:name w:val="Title"/>
    <w:basedOn w:val="Normal"/>
    <w:next w:val="Normal"/>
    <w:link w:val="TitleChar"/>
    <w:uiPriority w:val="10"/>
    <w:qFormat/>
    <w:rsid w:val="000C7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E2"/>
    <w:pPr>
      <w:spacing w:before="160"/>
      <w:jc w:val="center"/>
    </w:pPr>
    <w:rPr>
      <w:i/>
      <w:iCs/>
      <w:color w:val="404040" w:themeColor="text1" w:themeTint="BF"/>
    </w:rPr>
  </w:style>
  <w:style w:type="character" w:customStyle="1" w:styleId="QuoteChar">
    <w:name w:val="Quote Char"/>
    <w:basedOn w:val="DefaultParagraphFont"/>
    <w:link w:val="Quote"/>
    <w:uiPriority w:val="29"/>
    <w:rsid w:val="000C70E2"/>
    <w:rPr>
      <w:i/>
      <w:iCs/>
      <w:color w:val="404040" w:themeColor="text1" w:themeTint="BF"/>
    </w:rPr>
  </w:style>
  <w:style w:type="paragraph" w:styleId="ListParagraph">
    <w:name w:val="List Paragraph"/>
    <w:basedOn w:val="Normal"/>
    <w:uiPriority w:val="34"/>
    <w:qFormat/>
    <w:rsid w:val="000C70E2"/>
    <w:pPr>
      <w:ind w:left="720"/>
      <w:contextualSpacing/>
    </w:pPr>
  </w:style>
  <w:style w:type="character" w:styleId="IntenseEmphasis">
    <w:name w:val="Intense Emphasis"/>
    <w:basedOn w:val="DefaultParagraphFont"/>
    <w:uiPriority w:val="21"/>
    <w:qFormat/>
    <w:rsid w:val="000C70E2"/>
    <w:rPr>
      <w:i/>
      <w:iCs/>
      <w:color w:val="0F4761" w:themeColor="accent1" w:themeShade="BF"/>
    </w:rPr>
  </w:style>
  <w:style w:type="paragraph" w:styleId="IntenseQuote">
    <w:name w:val="Intense Quote"/>
    <w:basedOn w:val="Normal"/>
    <w:next w:val="Normal"/>
    <w:link w:val="IntenseQuoteChar"/>
    <w:uiPriority w:val="30"/>
    <w:qFormat/>
    <w:rsid w:val="000C7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0E2"/>
    <w:rPr>
      <w:i/>
      <w:iCs/>
      <w:color w:val="0F4761" w:themeColor="accent1" w:themeShade="BF"/>
    </w:rPr>
  </w:style>
  <w:style w:type="character" w:styleId="IntenseReference">
    <w:name w:val="Intense Reference"/>
    <w:basedOn w:val="DefaultParagraphFont"/>
    <w:uiPriority w:val="32"/>
    <w:qFormat/>
    <w:rsid w:val="000C70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2118</Characters>
  <Application>Microsoft Office Word</Application>
  <DocSecurity>0</DocSecurity>
  <Lines>51</Lines>
  <Paragraphs>24</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Haase</dc:creator>
  <cp:keywords/>
  <dc:description/>
  <cp:lastModifiedBy>Mindy Haase</cp:lastModifiedBy>
  <cp:revision>1</cp:revision>
  <dcterms:created xsi:type="dcterms:W3CDTF">2026-03-12T14:30:00Z</dcterms:created>
  <dcterms:modified xsi:type="dcterms:W3CDTF">2026-03-12T14:31:00Z</dcterms:modified>
</cp:coreProperties>
</file>