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F83F3" w14:textId="1260167B" w:rsidR="00BA2E59" w:rsidRPr="001A2948" w:rsidRDefault="00BA2E59" w:rsidP="00AE144D">
      <w:pPr>
        <w:spacing w:after="0" w:line="240" w:lineRule="auto"/>
        <w:jc w:val="center"/>
        <w:rPr>
          <w:rFonts w:ascii="Calibri" w:eastAsia="Times New Roman" w:hAnsi="Calibri" w:cs="Calibri"/>
          <w:kern w:val="0"/>
          <w14:ligatures w14:val="none"/>
        </w:rPr>
      </w:pPr>
      <w:r w:rsidRPr="001A2948">
        <w:rPr>
          <w:rFonts w:ascii="Calibri" w:eastAsia="Times New Roman" w:hAnsi="Calibri" w:cs="Calibri"/>
          <w:kern w:val="0"/>
          <w14:ligatures w14:val="none"/>
        </w:rPr>
        <w:t>Town of Montrose</w:t>
      </w:r>
    </w:p>
    <w:p w14:paraId="5F5C5131" w14:textId="2DE46F9D" w:rsidR="00BA2E59" w:rsidRPr="001A2948" w:rsidRDefault="00BA2E59" w:rsidP="00AE144D">
      <w:pPr>
        <w:spacing w:after="0" w:line="240" w:lineRule="auto"/>
        <w:jc w:val="center"/>
        <w:rPr>
          <w:rFonts w:ascii="Calibri" w:eastAsia="Times New Roman" w:hAnsi="Calibri" w:cs="Calibri"/>
          <w:kern w:val="0"/>
          <w14:ligatures w14:val="none"/>
        </w:rPr>
      </w:pPr>
      <w:r w:rsidRPr="001A2948">
        <w:rPr>
          <w:rFonts w:ascii="Calibri" w:eastAsia="Times New Roman" w:hAnsi="Calibri" w:cs="Calibri"/>
          <w:kern w:val="0"/>
          <w14:ligatures w14:val="none"/>
        </w:rPr>
        <w:t>Dane County, Wisconsin</w:t>
      </w:r>
    </w:p>
    <w:p w14:paraId="7F5A5622" w14:textId="7ACAA356" w:rsidR="007C7FA5" w:rsidRPr="001A2948" w:rsidRDefault="001D4B66" w:rsidP="00AE144D">
      <w:pPr>
        <w:spacing w:after="0" w:line="240" w:lineRule="auto"/>
        <w:jc w:val="center"/>
        <w:rPr>
          <w:rFonts w:ascii="Calibri" w:eastAsia="Times New Roman" w:hAnsi="Calibri" w:cs="Calibri"/>
          <w:kern w:val="0"/>
          <w14:ligatures w14:val="none"/>
        </w:rPr>
      </w:pPr>
      <w:r w:rsidRPr="001A2948">
        <w:rPr>
          <w:rFonts w:ascii="Calibri" w:eastAsia="Times New Roman" w:hAnsi="Calibri" w:cs="Calibri"/>
          <w:kern w:val="0"/>
          <w14:ligatures w14:val="none"/>
        </w:rPr>
        <w:t>1341 Dianne Avenue</w:t>
      </w:r>
    </w:p>
    <w:p w14:paraId="6C3AF27D" w14:textId="504C0242" w:rsidR="001D4B66" w:rsidRPr="001A2948" w:rsidRDefault="001D4B66" w:rsidP="00AE144D">
      <w:pPr>
        <w:spacing w:after="0" w:line="240" w:lineRule="auto"/>
        <w:jc w:val="center"/>
        <w:rPr>
          <w:rFonts w:ascii="Calibri" w:eastAsia="Times New Roman" w:hAnsi="Calibri" w:cs="Calibri"/>
          <w:kern w:val="0"/>
          <w14:ligatures w14:val="none"/>
        </w:rPr>
      </w:pPr>
      <w:r w:rsidRPr="001A2948">
        <w:rPr>
          <w:rFonts w:ascii="Calibri" w:eastAsia="Times New Roman" w:hAnsi="Calibri" w:cs="Calibri"/>
          <w:kern w:val="0"/>
          <w14:ligatures w14:val="none"/>
        </w:rPr>
        <w:t>Belleville WI 53508</w:t>
      </w:r>
    </w:p>
    <w:p w14:paraId="58E5B8BB" w14:textId="77777777" w:rsidR="00BA2E59" w:rsidRPr="001A2948" w:rsidRDefault="00BA2E59" w:rsidP="00AE144D">
      <w:pPr>
        <w:spacing w:after="0" w:line="240" w:lineRule="auto"/>
        <w:jc w:val="center"/>
        <w:rPr>
          <w:rFonts w:ascii="Calibri" w:eastAsia="Times New Roman" w:hAnsi="Calibri" w:cs="Calibri"/>
          <w:kern w:val="0"/>
          <w14:ligatures w14:val="none"/>
        </w:rPr>
      </w:pPr>
    </w:p>
    <w:p w14:paraId="3BBCA5C7" w14:textId="52343C59" w:rsidR="00BA2E59" w:rsidRDefault="00BA2E59" w:rsidP="00AE144D">
      <w:pPr>
        <w:spacing w:after="0" w:line="240" w:lineRule="auto"/>
        <w:jc w:val="center"/>
        <w:rPr>
          <w:rFonts w:ascii="Calibri" w:eastAsia="Times New Roman" w:hAnsi="Calibri" w:cs="Calibri"/>
          <w:kern w:val="0"/>
          <w14:ligatures w14:val="none"/>
        </w:rPr>
      </w:pPr>
      <w:r w:rsidRPr="001A2948">
        <w:rPr>
          <w:rFonts w:ascii="Calibri" w:eastAsia="Times New Roman" w:hAnsi="Calibri" w:cs="Calibri"/>
          <w:kern w:val="0"/>
          <w14:ligatures w14:val="none"/>
        </w:rPr>
        <w:t>Report from Committee to Review the Comprehensive Plan</w:t>
      </w:r>
    </w:p>
    <w:p w14:paraId="384A9F9F" w14:textId="3DFB0B84" w:rsidR="001A2948" w:rsidRPr="001A2948" w:rsidRDefault="001A2948" w:rsidP="00AE144D">
      <w:pPr>
        <w:spacing w:after="0" w:line="240" w:lineRule="auto"/>
        <w:jc w:val="center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July 2, 2026</w:t>
      </w:r>
    </w:p>
    <w:p w14:paraId="38533B25" w14:textId="77777777" w:rsidR="00BA2E59" w:rsidRPr="001A2948" w:rsidRDefault="00BA2E59" w:rsidP="00BA2E59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7B34560B" w14:textId="7C5673FD" w:rsidR="00BA2E59" w:rsidRPr="001A2948" w:rsidRDefault="00BE139B" w:rsidP="00BA2E59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1A2948">
        <w:rPr>
          <w:rFonts w:ascii="Calibri" w:eastAsia="Times New Roman" w:hAnsi="Calibri" w:cs="Calibri"/>
          <w:kern w:val="0"/>
          <w14:ligatures w14:val="none"/>
        </w:rPr>
        <w:t>On Jun</w:t>
      </w:r>
      <w:r w:rsidR="00EB4081" w:rsidRPr="001A2948">
        <w:rPr>
          <w:rFonts w:ascii="Calibri" w:eastAsia="Times New Roman" w:hAnsi="Calibri" w:cs="Calibri"/>
          <w:kern w:val="0"/>
          <w14:ligatures w14:val="none"/>
        </w:rPr>
        <w:t xml:space="preserve">e 4, 2026, following circulation </w:t>
      </w:r>
      <w:r w:rsidR="00F97F1D" w:rsidRPr="001A2948">
        <w:rPr>
          <w:rFonts w:ascii="Calibri" w:eastAsia="Times New Roman" w:hAnsi="Calibri" w:cs="Calibri"/>
          <w:kern w:val="0"/>
          <w14:ligatures w14:val="none"/>
        </w:rPr>
        <w:t xml:space="preserve">and return of the </w:t>
      </w:r>
      <w:r w:rsidR="00EB4081" w:rsidRPr="001A2948">
        <w:rPr>
          <w:rFonts w:ascii="Calibri" w:eastAsia="Times New Roman" w:hAnsi="Calibri" w:cs="Calibri"/>
          <w:kern w:val="0"/>
          <w14:ligatures w14:val="none"/>
        </w:rPr>
        <w:t>of the Community Survey</w:t>
      </w:r>
      <w:r w:rsidR="00F97F1D" w:rsidRPr="001A2948">
        <w:rPr>
          <w:rFonts w:ascii="Calibri" w:eastAsia="Times New Roman" w:hAnsi="Calibri" w:cs="Calibri"/>
          <w:kern w:val="0"/>
          <w14:ligatures w14:val="none"/>
        </w:rPr>
        <w:t xml:space="preserve">, a community engagement meeting was held. The Community Survey was circulated by </w:t>
      </w:r>
      <w:r w:rsidR="00D656B1" w:rsidRPr="001A2948">
        <w:rPr>
          <w:rFonts w:ascii="Calibri" w:eastAsia="Times New Roman" w:hAnsi="Calibri" w:cs="Calibri"/>
          <w:kern w:val="0"/>
          <w14:ligatures w14:val="none"/>
        </w:rPr>
        <w:t xml:space="preserve">mailing to all addresses in the Town of Montrose </w:t>
      </w:r>
      <w:r w:rsidR="009B0A0F" w:rsidRPr="001A2948">
        <w:rPr>
          <w:rFonts w:ascii="Calibri" w:eastAsia="Times New Roman" w:hAnsi="Calibri" w:cs="Calibri"/>
          <w:kern w:val="0"/>
          <w14:ligatures w14:val="none"/>
        </w:rPr>
        <w:t xml:space="preserve">in March, and emphasized at the polls on April 7, 2026, by establishing a table to collect surveys and offer </w:t>
      </w:r>
      <w:r w:rsidR="00AB532E" w:rsidRPr="001A2948">
        <w:rPr>
          <w:rFonts w:ascii="Calibri" w:eastAsia="Times New Roman" w:hAnsi="Calibri" w:cs="Calibri"/>
          <w:kern w:val="0"/>
          <w14:ligatures w14:val="none"/>
        </w:rPr>
        <w:t xml:space="preserve">them to any who wanted to participate.  Surveys were to be returned by May </w:t>
      </w:r>
      <w:r w:rsidR="007C7FA5" w:rsidRPr="001A2948">
        <w:rPr>
          <w:rFonts w:ascii="Calibri" w:eastAsia="Times New Roman" w:hAnsi="Calibri" w:cs="Calibri"/>
          <w:kern w:val="0"/>
          <w14:ligatures w14:val="none"/>
        </w:rPr>
        <w:t xml:space="preserve">1.  Following the Committee’s May </w:t>
      </w:r>
      <w:r w:rsidR="00CD1FAE" w:rsidRPr="001A2948">
        <w:rPr>
          <w:rFonts w:ascii="Calibri" w:eastAsia="Times New Roman" w:hAnsi="Calibri" w:cs="Calibri"/>
          <w:kern w:val="0"/>
          <w14:ligatures w14:val="none"/>
        </w:rPr>
        <w:t xml:space="preserve">7, 2026 meeting to analyze the results of the Community Survey, a Community Engagement meeting was scheduled for June 4, 2026.  Postcards were mailed to </w:t>
      </w:r>
      <w:r w:rsidR="007733FA" w:rsidRPr="001A2948">
        <w:rPr>
          <w:rFonts w:ascii="Calibri" w:eastAsia="Times New Roman" w:hAnsi="Calibri" w:cs="Calibri"/>
          <w:kern w:val="0"/>
          <w14:ligatures w14:val="none"/>
        </w:rPr>
        <w:t xml:space="preserve">all addresses in Montrose in advance of the meeting. </w:t>
      </w:r>
      <w:r w:rsidR="00AE144D" w:rsidRPr="001A2948">
        <w:rPr>
          <w:rFonts w:ascii="Calibri" w:eastAsia="Times New Roman" w:hAnsi="Calibri" w:cs="Calibri"/>
          <w:kern w:val="0"/>
          <w14:ligatures w14:val="none"/>
        </w:rPr>
        <w:t xml:space="preserve"> Eighty-nine people signed </w:t>
      </w:r>
      <w:proofErr w:type="gramStart"/>
      <w:r w:rsidR="00AE144D" w:rsidRPr="001A2948">
        <w:rPr>
          <w:rFonts w:ascii="Calibri" w:eastAsia="Times New Roman" w:hAnsi="Calibri" w:cs="Calibri"/>
          <w:kern w:val="0"/>
          <w14:ligatures w14:val="none"/>
        </w:rPr>
        <w:t>in</w:t>
      </w:r>
      <w:proofErr w:type="gramEnd"/>
      <w:r w:rsidR="00AE144D" w:rsidRPr="001A2948">
        <w:rPr>
          <w:rFonts w:ascii="Calibri" w:eastAsia="Times New Roman" w:hAnsi="Calibri" w:cs="Calibri"/>
          <w:kern w:val="0"/>
          <w14:ligatures w14:val="none"/>
        </w:rPr>
        <w:t xml:space="preserve"> at the meeting.</w:t>
      </w:r>
    </w:p>
    <w:p w14:paraId="087D86BB" w14:textId="77777777" w:rsidR="00BA2E59" w:rsidRPr="001A2948" w:rsidRDefault="00BA2E59" w:rsidP="00BA2E59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679CEE79" w14:textId="075CA6F4" w:rsidR="00BA2E59" w:rsidRPr="001A2948" w:rsidRDefault="00BA2E59" w:rsidP="00BA2E59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1A2948">
        <w:rPr>
          <w:rFonts w:ascii="Calibri" w:eastAsia="Times New Roman" w:hAnsi="Calibri" w:cs="Calibri"/>
          <w:kern w:val="0"/>
          <w14:ligatures w14:val="none"/>
        </w:rPr>
        <w:t>Jason Valerius, Capital Area Regional Planning Commission, started the meeting with a brief overview of the comprehensive planning process and our four key areas of interest for the day: rural character, accessory dwelling units, transfer and purchase of development rights and hamlet infrastructure. Each area of interest included a brief opportunity for questions and answers. Jason's slides are available on the town website for anyone interested in viewing them. </w:t>
      </w:r>
    </w:p>
    <w:p w14:paraId="0A757339" w14:textId="77777777" w:rsidR="00BA2E59" w:rsidRPr="001A2948" w:rsidRDefault="00BA2E59" w:rsidP="00BA2E59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56D20E53" w14:textId="77777777" w:rsidR="00BA2E59" w:rsidRPr="001A2948" w:rsidRDefault="00BA2E59" w:rsidP="00BA2E59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1A2948">
        <w:rPr>
          <w:rFonts w:ascii="Calibri" w:eastAsia="Times New Roman" w:hAnsi="Calibri" w:cs="Calibri"/>
          <w:kern w:val="0"/>
          <w14:ligatures w14:val="none"/>
        </w:rPr>
        <w:t>Then, all community members were split into four groups to discuss the four key areas of interest: </w:t>
      </w:r>
      <w:r w:rsidRPr="001A2948">
        <w:rPr>
          <w:rFonts w:ascii="Calibri" w:eastAsia="Times New Roman" w:hAnsi="Calibri" w:cs="Calibri"/>
          <w:color w:val="000000"/>
          <w:kern w:val="0"/>
          <w14:ligatures w14:val="none"/>
        </w:rPr>
        <w:t>rural character, accessory dwelling units, transfer and purchase of development rights and hamlet infrastructure. Each group had a change to weigh in on discussion questions on each topic. The discussion question handouts are available on the town website. </w:t>
      </w:r>
    </w:p>
    <w:p w14:paraId="537C5DF8" w14:textId="77777777" w:rsidR="00BA2E59" w:rsidRPr="001A2948" w:rsidRDefault="00BA2E59" w:rsidP="00BA2E59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652DC86F" w14:textId="77777777" w:rsidR="00BA2E59" w:rsidRPr="001A2948" w:rsidRDefault="00BA2E59" w:rsidP="00BA2E59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1A2948">
        <w:rPr>
          <w:rFonts w:ascii="Calibri" w:eastAsia="Times New Roman" w:hAnsi="Calibri" w:cs="Calibri"/>
          <w:color w:val="000000"/>
          <w:kern w:val="0"/>
          <w14:ligatures w14:val="none"/>
        </w:rPr>
        <w:t>The meeting adjourned with a brief report out on next steps in the comprehensive planning process. </w:t>
      </w:r>
    </w:p>
    <w:p w14:paraId="6191E6DF" w14:textId="77777777" w:rsidR="001A2948" w:rsidRDefault="001A2948" w:rsidP="00BA2E59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45D46257" w14:textId="77777777" w:rsidR="001A2948" w:rsidRDefault="001A2948" w:rsidP="00BA2E59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39B108BC" w14:textId="3552D579" w:rsidR="001A2948" w:rsidRDefault="001A2948" w:rsidP="00BA2E59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Ann Sayles</w:t>
      </w:r>
    </w:p>
    <w:p w14:paraId="0AA2A0F5" w14:textId="682791D1" w:rsidR="001A2948" w:rsidRDefault="001A2948" w:rsidP="00BA2E59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Chair</w:t>
      </w:r>
    </w:p>
    <w:p w14:paraId="123F9B48" w14:textId="77777777" w:rsidR="001A2948" w:rsidRPr="001A2948" w:rsidRDefault="001A2948" w:rsidP="00BA2E59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2684C48C" w14:textId="77777777" w:rsidR="001A2948" w:rsidRPr="001A2948" w:rsidRDefault="001A2948" w:rsidP="00BA2E59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2463E315" w14:textId="77777777" w:rsidR="000A36A1" w:rsidRPr="001A2948" w:rsidRDefault="000A36A1">
      <w:pPr>
        <w:rPr>
          <w:rFonts w:ascii="Calibri" w:hAnsi="Calibri" w:cs="Calibri"/>
        </w:rPr>
      </w:pPr>
    </w:p>
    <w:sectPr w:rsidR="000A36A1" w:rsidRPr="001A2948" w:rsidSect="004B26B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E59"/>
    <w:rsid w:val="0009720A"/>
    <w:rsid w:val="000A36A1"/>
    <w:rsid w:val="00124F79"/>
    <w:rsid w:val="001A2948"/>
    <w:rsid w:val="001D454C"/>
    <w:rsid w:val="001D4B66"/>
    <w:rsid w:val="00367DA5"/>
    <w:rsid w:val="003A543E"/>
    <w:rsid w:val="004B26B1"/>
    <w:rsid w:val="0057095B"/>
    <w:rsid w:val="005D6FD7"/>
    <w:rsid w:val="00761E05"/>
    <w:rsid w:val="007733FA"/>
    <w:rsid w:val="007C7FA5"/>
    <w:rsid w:val="009B0A0F"/>
    <w:rsid w:val="00AB532E"/>
    <w:rsid w:val="00AE144D"/>
    <w:rsid w:val="00B45048"/>
    <w:rsid w:val="00BA2E59"/>
    <w:rsid w:val="00BE139B"/>
    <w:rsid w:val="00CD1FAE"/>
    <w:rsid w:val="00D656B1"/>
    <w:rsid w:val="00DE1CFF"/>
    <w:rsid w:val="00E96A19"/>
    <w:rsid w:val="00EB4081"/>
    <w:rsid w:val="00F9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53EF7"/>
  <w14:defaultImageDpi w14:val="32767"/>
  <w15:chartTrackingRefBased/>
  <w15:docId w15:val="{323C0795-4AE5-4941-9384-0667172EE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2E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2E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2E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2E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2E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2E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2E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2E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2E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2E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2E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2E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2E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2E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2E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2E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2E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2E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2E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2E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2E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2E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2E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2E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2E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2E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E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E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2E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1515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Sayles</dc:creator>
  <cp:keywords/>
  <dc:description/>
  <cp:lastModifiedBy>Jennifer Armstrong, Clerk/Treasurer</cp:lastModifiedBy>
  <cp:revision>2</cp:revision>
  <dcterms:created xsi:type="dcterms:W3CDTF">2026-07-02T20:16:00Z</dcterms:created>
  <dcterms:modified xsi:type="dcterms:W3CDTF">2026-07-02T20:16:00Z</dcterms:modified>
</cp:coreProperties>
</file>